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AE1A5" w14:textId="77777777" w:rsidR="002F4E08" w:rsidRPr="002F4E08" w:rsidRDefault="002F4E08" w:rsidP="002F4E08">
      <w:pPr>
        <w:widowControl/>
        <w:spacing w:line="480" w:lineRule="auto"/>
        <w:ind w:firstLine="480"/>
        <w:jc w:val="center"/>
        <w:rPr>
          <w:rFonts w:ascii="宋体" w:eastAsia="宋体" w:hAnsi="宋体" w:cs="宋体"/>
          <w:kern w:val="0"/>
          <w:sz w:val="24"/>
          <w:szCs w:val="24"/>
        </w:rPr>
      </w:pPr>
      <w:bookmarkStart w:id="0" w:name="_GoBack"/>
      <w:r w:rsidRPr="002F4E08">
        <w:rPr>
          <w:rFonts w:ascii="宋体" w:eastAsia="宋体" w:hAnsi="宋体" w:cs="宋体" w:hint="eastAsia"/>
          <w:kern w:val="0"/>
          <w:sz w:val="24"/>
          <w:szCs w:val="24"/>
          <w:bdr w:val="none" w:sz="0" w:space="0" w:color="auto" w:frame="1"/>
        </w:rPr>
        <w:t>《生产安全事故应急条例》立法的现实意义与价值</w:t>
      </w:r>
    </w:p>
    <w:bookmarkEnd w:id="0"/>
    <w:p w14:paraId="012F3C8E" w14:textId="77777777" w:rsidR="002F4E08" w:rsidRPr="002F4E08" w:rsidRDefault="002F4E08" w:rsidP="002F4E08">
      <w:pPr>
        <w:widowControl/>
        <w:spacing w:line="480" w:lineRule="auto"/>
        <w:ind w:firstLine="480"/>
        <w:jc w:val="center"/>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国务院应急管理专家</w:t>
      </w:r>
      <w:proofErr w:type="gramStart"/>
      <w:r w:rsidRPr="002F4E08">
        <w:rPr>
          <w:rFonts w:ascii="宋体" w:eastAsia="宋体" w:hAnsi="宋体" w:cs="宋体" w:hint="eastAsia"/>
          <w:kern w:val="0"/>
          <w:sz w:val="24"/>
          <w:szCs w:val="24"/>
          <w:bdr w:val="none" w:sz="0" w:space="0" w:color="auto" w:frame="1"/>
        </w:rPr>
        <w:t>组</w:t>
      </w:r>
      <w:proofErr w:type="gramEnd"/>
      <w:r w:rsidRPr="002F4E08">
        <w:rPr>
          <w:rFonts w:ascii="宋体" w:eastAsia="宋体" w:hAnsi="宋体" w:cs="宋体" w:hint="eastAsia"/>
          <w:kern w:val="0"/>
          <w:sz w:val="24"/>
          <w:szCs w:val="24"/>
          <w:bdr w:val="none" w:sz="0" w:space="0" w:color="auto" w:frame="1"/>
        </w:rPr>
        <w:t>组长 闪</w:t>
      </w:r>
      <w:proofErr w:type="gramStart"/>
      <w:r w:rsidRPr="002F4E08">
        <w:rPr>
          <w:rFonts w:ascii="宋体" w:eastAsia="宋体" w:hAnsi="宋体" w:cs="宋体" w:hint="eastAsia"/>
          <w:kern w:val="0"/>
          <w:sz w:val="24"/>
          <w:szCs w:val="24"/>
          <w:bdr w:val="none" w:sz="0" w:space="0" w:color="auto" w:frame="1"/>
        </w:rPr>
        <w:t>淳</w:t>
      </w:r>
      <w:proofErr w:type="gramEnd"/>
      <w:r w:rsidRPr="002F4E08">
        <w:rPr>
          <w:rFonts w:ascii="宋体" w:eastAsia="宋体" w:hAnsi="宋体" w:cs="宋体" w:hint="eastAsia"/>
          <w:kern w:val="0"/>
          <w:sz w:val="24"/>
          <w:szCs w:val="24"/>
          <w:bdr w:val="none" w:sz="0" w:space="0" w:color="auto" w:frame="1"/>
        </w:rPr>
        <w:t>昌</w:t>
      </w:r>
    </w:p>
    <w:p w14:paraId="0C32BD40"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《生产安全事故应急条例》于2019年2月17日正式公布，标志着安全生产应急管理立法工作取得重大进展，可以说是众望所归，对做好新时代安全生产应急管理工作具有特殊而重大的历史意义。</w:t>
      </w:r>
    </w:p>
    <w:p w14:paraId="1192F36E"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1.开启了安全生产应急管理法制建设的新征程</w:t>
      </w:r>
    </w:p>
    <w:p w14:paraId="4D918443"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习近平总书记强调，要推进安全生产法治化进程，进一步完善相关法律法规体系，加快建立安全生产长效机制。从安全生产应急管理法制建设情况看，相关法律条文散见于突发事件应对法、安全生产法、消防法等法律之中，内容过于原则，操作性不够；同时，现有的应急预案建设和煤矿、非煤矿山、危险化学品、烟花爆竹、交通、电力等相关行政法规，也只是对相关行业领域或者对应急管理某一环节的工作进行了规定，系统性和普适性不够。《条例》的颁布实施，为应急管理部门、负有安全生产监督管理职责的部门以及全行业领域的应急管理工作提供了基本的法律支撑和法</w:t>
      </w:r>
      <w:proofErr w:type="gramStart"/>
      <w:r w:rsidRPr="002F4E08">
        <w:rPr>
          <w:rFonts w:ascii="宋体" w:eastAsia="宋体" w:hAnsi="宋体" w:cs="宋体" w:hint="eastAsia"/>
          <w:kern w:val="0"/>
          <w:sz w:val="24"/>
          <w:szCs w:val="24"/>
          <w:bdr w:val="none" w:sz="0" w:space="0" w:color="auto" w:frame="1"/>
        </w:rPr>
        <w:t>规</w:t>
      </w:r>
      <w:proofErr w:type="gramEnd"/>
      <w:r w:rsidRPr="002F4E08">
        <w:rPr>
          <w:rFonts w:ascii="宋体" w:eastAsia="宋体" w:hAnsi="宋体" w:cs="宋体" w:hint="eastAsia"/>
          <w:kern w:val="0"/>
          <w:sz w:val="24"/>
          <w:szCs w:val="24"/>
          <w:bdr w:val="none" w:sz="0" w:space="0" w:color="auto" w:frame="1"/>
        </w:rPr>
        <w:t>遵循，推动安全生产应急管理工作真正走上法治化、规范化、制度化轨道。</w:t>
      </w:r>
    </w:p>
    <w:p w14:paraId="628BD07F"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2.强化了应急准备在应急管理工作中的主体地位</w:t>
      </w:r>
    </w:p>
    <w:p w14:paraId="28CA8BAE"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应急准备是应急管理工作的基本实践活动，是平时为消除事故隐患、遏制事故危机、有效应对事故灾难而进行的组织、物质、技能和精神等准备。每当发生重大险情或事故后，社会和公众关注的焦点往往是应急处置与救援的成效。而决定应急处置与救援成效的关键因素是平时的应急准备水平。应急处置与救援活动是检验应急准备水平最直接、最有效的方式。其成效如何，只不过是应急准备能量在战时的集中释放而已。因此，《条例》在立法的定位上，始终围绕着“平时牵引应急准备，战时规范应急救援”这一基本任务，目的在于通过《条例》的实施，推动各方牢固树立“宁可千日无事故、不可一日不准备”的思想，把应急准备作为加强应急管理工作的主要任务，并从应急预案演练、应急救援队伍、应急物资储备、应急值班值守等方面搭建了安全生产应急准备的基本内容。</w:t>
      </w:r>
    </w:p>
    <w:p w14:paraId="7D5D4921"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3.明确了有关各方在生产安全事故应急中的职责</w:t>
      </w:r>
    </w:p>
    <w:p w14:paraId="7ECB7CA8"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lastRenderedPageBreak/>
        <w:t>《条例》在总则中确立了政府统一领导、生产经营单位负责、分级分类管理、整体协调联动、属地管理为主的生产安全事故应急体制，明确规定了各级人民政府、应急管理部门、事故单位及其主要负责人在应急处置与救援中所承担的责任和应当采取的必要措施，以及相应的法律责任，既遵从了上位法明确的相关要求，又理顺了政府、部门、企业、社会等有关各方在生产安全事故应急工作中的职责和定位，为推动实现各担其职、各负其责的生产安全事故应急工作局面提供了法制保障。</w:t>
      </w:r>
    </w:p>
    <w:p w14:paraId="5F7A3B08"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4.解决了生产安全事故应急工作中的现实问题</w:t>
      </w:r>
    </w:p>
    <w:p w14:paraId="6F378170"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生产安全事故应急工作，是保护人民群众生命财产安全的最后一道防线。近年来，大量事故救援实践表明，由于在事故应对过程中政府缺乏具体的法律依据，企业开展应急管理工作时缺乏相应的法律规范，使得安全生产应急管理工作在一些地区和单位得不到足够的重视，应急准备不落实、应急处置不规范和违规指挥、盲目施救等问题十分突出，造成了重大人员伤亡和财产损失。还有多年来基层关心的应急救援队伍建设问题、现场指挥问题、救援补偿问题，都在《条例》中进行了明确回应。可以说，《条例》的实施，是对全国生产安全事故应急工作进行的系统规范，切实解决了长期以来事故应急工作无法可依的问题，为全面提升应急管理工作水平提供了有力的法律支撑。</w:t>
      </w:r>
    </w:p>
    <w:p w14:paraId="3F6D963B" w14:textId="77777777" w:rsidR="002F4E08" w:rsidRPr="002F4E08" w:rsidRDefault="002F4E08" w:rsidP="002F4E08">
      <w:pPr>
        <w:widowControl/>
        <w:spacing w:line="480" w:lineRule="auto"/>
        <w:ind w:firstLine="480"/>
        <w:jc w:val="center"/>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 解 读 二 ——</w:t>
      </w:r>
    </w:p>
    <w:p w14:paraId="6A2928AD" w14:textId="77777777" w:rsidR="002F4E08" w:rsidRPr="002F4E08" w:rsidRDefault="002F4E08" w:rsidP="002F4E08">
      <w:pPr>
        <w:widowControl/>
        <w:spacing w:line="480" w:lineRule="auto"/>
        <w:ind w:firstLine="480"/>
        <w:jc w:val="center"/>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《生产安全事故应急条例》立法的突出特点</w:t>
      </w:r>
    </w:p>
    <w:p w14:paraId="480A6D7B" w14:textId="77777777" w:rsidR="002F4E08" w:rsidRPr="002F4E08" w:rsidRDefault="002F4E08" w:rsidP="002F4E08">
      <w:pPr>
        <w:widowControl/>
        <w:spacing w:line="480" w:lineRule="auto"/>
        <w:ind w:firstLine="480"/>
        <w:jc w:val="center"/>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国家安全生产应急救援中心副主任 王海军</w:t>
      </w:r>
    </w:p>
    <w:p w14:paraId="5316F275"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国务院近日颁布的《生产安全事故应急条例》，在立法理念上坚持了以人民为中心的思想，从保障人民群众生命财产安全的目的出发，贯彻生命至上、科学救援的应急管理理念，着眼于提高安全生产应急救援能力，对安全生产应急管理不同环节进行了细致规范。《条例》立法的突出特点体现在以下几个方面：</w:t>
      </w:r>
    </w:p>
    <w:p w14:paraId="32604620"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一、明确了职责定位</w:t>
      </w:r>
    </w:p>
    <w:p w14:paraId="326F0860"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lastRenderedPageBreak/>
        <w:t>（一）理顺了各级政府应急管理职责和定位。《条例》明确了政府统一领导，部门各负其责，应急管理部门指导协调，乡镇人民政府以及街道办事处等地方人民政府派出机关协助配合的生产安全事故应急管理体制。这为生产安全事故应急管理工作提供了坚强有力的组织保障。</w:t>
      </w:r>
    </w:p>
    <w:p w14:paraId="68A1210A"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二）强化了生产经营单位应急管理责任。《条例》明确指出，生产经营单位主要负责人对本单位的生产安全事故应急工作全面负责。这有利于生产经营单位结合自身情况建立行之有效的岗位责任配置工作体系，明确各岗位责任人员、责任范围和考核标准等内容，做到层层落实应急管理责任，确保本单位应急管理工作顺利开展。</w:t>
      </w:r>
    </w:p>
    <w:p w14:paraId="087D787E"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二、完善了制度规定</w:t>
      </w:r>
    </w:p>
    <w:p w14:paraId="508436EA"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一）细化应急处置措施。《条例》对发生生产安全事故后，生产经营单位、有关地方人民政府及其部门各自应采取的应急救援措施进行了细化，对生产经营单位开展先期处置、政府组织救援及向上级人民政府报告请求支援等工作环节予以规范，其出发点是</w:t>
      </w:r>
      <w:proofErr w:type="gramStart"/>
      <w:r w:rsidRPr="002F4E08">
        <w:rPr>
          <w:rFonts w:ascii="宋体" w:eastAsia="宋体" w:hAnsi="宋体" w:cs="宋体" w:hint="eastAsia"/>
          <w:kern w:val="0"/>
          <w:sz w:val="24"/>
          <w:szCs w:val="24"/>
          <w:bdr w:val="none" w:sz="0" w:space="0" w:color="auto" w:frame="1"/>
        </w:rPr>
        <w:t>突出第</w:t>
      </w:r>
      <w:proofErr w:type="gramEnd"/>
      <w:r w:rsidRPr="002F4E08">
        <w:rPr>
          <w:rFonts w:ascii="宋体" w:eastAsia="宋体" w:hAnsi="宋体" w:cs="宋体" w:hint="eastAsia"/>
          <w:kern w:val="0"/>
          <w:sz w:val="24"/>
          <w:szCs w:val="24"/>
          <w:bdr w:val="none" w:sz="0" w:space="0" w:color="auto" w:frame="1"/>
        </w:rPr>
        <w:t>一时间响应，这有利于提高救援时效和效率。</w:t>
      </w:r>
    </w:p>
    <w:p w14:paraId="7B3B913C"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二）优化生产经营单位应急救援预案编制和演练。《条例》明确要求生产经营单位应当针对可能发生的生产安全事故的特点和危害，在进行风险辨识和评估的基础上编制应急救援预案；确立应急救援预案动态修订以及备案、公布制度，明确生产安全事故应急救援预案制定单位应当及时修订相关预案的情形；针对政府及其部门、不同类型企业，规定了不同期限要求的应急救援预案演练制度，切实发挥应急救援预案牵引应急准备、指导应急救援的重要作用。</w:t>
      </w:r>
    </w:p>
    <w:p w14:paraId="373FB005"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三）加强应急救援制度建设。《条例》规范应急救援队伍管理，如：建立高危行业企业应急物资配备制度，提升应急支撑和保障能力；建立生产安全事故应急救援评估制度，及时总结和吸取应急处置经验教训，提高事故灾难应急处置能力；建立应急救援社会化服务制度，使应急救援社会化、市场化服务工作具备了法规制度基础。</w:t>
      </w:r>
    </w:p>
    <w:p w14:paraId="21508829"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三、创新了保障措施</w:t>
      </w:r>
    </w:p>
    <w:p w14:paraId="2984464B"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lastRenderedPageBreak/>
        <w:t>（一）明确应急救援费用承担原则。《条例》规定应急救援费用由事故责任单位承担，在事故责任单位无力承担的情况下，由有关地方人民政府协调解决，从而突出生产经营单位安全生产主体责任，有效解决了应急救援费用承担难题。</w:t>
      </w:r>
    </w:p>
    <w:p w14:paraId="528963F7"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二）建立应急救援现场总指挥负责制度。《条例》规定生产安全事故发生后，可以设立应急救援现场指挥部，实行总指挥负责制，各有关单位和个人应当服从指挥救援工作，确保生产安全事故现场应急指挥统一、有序、高效。</w:t>
      </w:r>
    </w:p>
    <w:p w14:paraId="7BCCE7D3"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（三）赋予有关人民政府决定应急救援终止的权限。《条例》规定生产安全事故的威胁和危害得到控制或者消除后，有关人民政府应当依法决定停止执行全部或部分应急救援措施。</w:t>
      </w:r>
    </w:p>
    <w:p w14:paraId="7EE67578"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（四）坚持违法必究。《条例》规定了相应法律责任，对生产安全事故应急违法行为进行处罚，有效保障具体制度和措施的实施。</w:t>
      </w:r>
    </w:p>
    <w:p w14:paraId="6A358B7B" w14:textId="77777777" w:rsidR="002F4E08" w:rsidRPr="002F4E08" w:rsidRDefault="002F4E08" w:rsidP="002F4E08">
      <w:pPr>
        <w:widowControl/>
        <w:spacing w:line="480" w:lineRule="auto"/>
        <w:ind w:firstLine="480"/>
        <w:jc w:val="center"/>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 解 读 三 ——</w:t>
      </w:r>
    </w:p>
    <w:p w14:paraId="2334D683" w14:textId="77777777" w:rsidR="002F4E08" w:rsidRPr="002F4E08" w:rsidRDefault="002F4E08" w:rsidP="002F4E08">
      <w:pPr>
        <w:widowControl/>
        <w:spacing w:line="480" w:lineRule="auto"/>
        <w:ind w:firstLine="480"/>
        <w:jc w:val="center"/>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生产经营单位的生产安全事故应急工作责任</w:t>
      </w:r>
    </w:p>
    <w:p w14:paraId="3D16177D" w14:textId="77777777" w:rsidR="002F4E08" w:rsidRPr="002F4E08" w:rsidRDefault="002F4E08" w:rsidP="002F4E08">
      <w:pPr>
        <w:widowControl/>
        <w:spacing w:line="480" w:lineRule="auto"/>
        <w:ind w:firstLine="480"/>
        <w:jc w:val="center"/>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全国政协常委、中国安科院院长 张兴凯</w:t>
      </w:r>
    </w:p>
    <w:p w14:paraId="138FDD38"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生产安全事故应急条例》（以下简称《条例》）是第一部专门针对生产安全事故应急工作的行政法规。《条例》作为实施安全生产法、突发事件应对法的重要支撑，其颁布实施必将全面提高我国生产安全事故应急工作的法治水平和应急能力。</w:t>
      </w:r>
    </w:p>
    <w:p w14:paraId="112679C6"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针对生产经营单位的事故应急工作，《条例》明确了三项制度、一个机制和四方面应急管理保障要求，即：应急预案制度、定期应急演练制度和应急值班制度，第一时间应急响应机制，人员、物资、科技、信息化等方面应急管理保障要求；同时，规定了应急工作违法行为的法律责任。</w:t>
      </w:r>
    </w:p>
    <w:p w14:paraId="0C1A5EE6"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应急救援预案制度。制修订应急救援预案是应急工作的重中之重。《条例》第五条规定生产经营单位应针对可能发生事故的特点和危害、危险源辨识和风险评价的结果编制应急救援预案；第六条要求应急救援预案应当符合有关法律、法规、规章和标准的规定，具有科学性、针对性和可操作性；在发生法律法规、机构职责、资源条件、重大风险或者其他变化时应当及时修订应急救援预案，同时第七条规定应急救援预案应到有关部门备案并依法向社会公布。</w:t>
      </w:r>
    </w:p>
    <w:p w14:paraId="6AB75958"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lastRenderedPageBreak/>
        <w:t>★应急演练制度。应急演练是确保及时、科学、高效、有效应急处置的一项重要工作。《条例》第八条规定，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同时规定有关部门抽查演练；第六条规定生产经营单位在演练中发现应急预案存在重大问题要及时修订。</w:t>
      </w:r>
    </w:p>
    <w:p w14:paraId="16EB833A"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应急值班制度。当好党和人民的守夜人是新时代对应急管理工作者的要求。《条例》第十四条明确规定危险物品的生产、经营、储存、运输单位以及矿山、金属冶炼、城市轨道交通运营、建筑施工单位和应急救援队伍应当建立应急值班制度；规模较大、危险性较高的易燃易爆物品、危险化学品等危险物品的生产、经营、储存、运输单位应当成立应急处置技术组，实行24小时应急值班。</w:t>
      </w:r>
    </w:p>
    <w:p w14:paraId="6415FE04"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第一时间应急响应机制。事故发生后，第一时间做出积极响应、采取有效措施是防止事故扩大、降低事故损失的关键一环。《条例》第十七条规定，事故发生后，生产经营单位应当立即启动应急预案，迅速控制危险源，抢救遇险人员，组织人员撤离，采取措施防止次生衍生灾害发生，维护好现场秩序，保护事故现场和相关证据。同时，如果超出本单位应急能力，应及时向有关单位或者部门请求支援。</w:t>
      </w:r>
    </w:p>
    <w:p w14:paraId="3ABED744"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应急管理保障要求。为了保障应急制度和机制的实施，《条例》提出了对人员、物资、科技、信息化等方面的应急保障要求。第四条规定，生产经营单位应建立健全事故应急责任制、主要负责人对事故应急工作全面负责。第十条规定，高危行业单位应当建立应急救援队伍，小型企业或者微型企业等规模较小的生产经营单位可以不建立应急救援队伍，但应当指定兼职的应急救援人员，并且可以与邻近的应急救援队伍签订应急救援协议。产业聚集区域内的单位可以联合建立应急救援队伍。第十一条明确了应急人员应当具备的条件。第十二条提出了应急救援队伍情况报送和公开要求。第十五条规定了生产经营单位对从业人员的应急教育职责。第十六条规定可以通过信息化手段办理应急预案备案、报送应急演练情况和应急救援队伍建设情况等信息化措施。第十九条明确了事故应急救援费用承担的原则。</w:t>
      </w:r>
    </w:p>
    <w:p w14:paraId="46551030"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lastRenderedPageBreak/>
        <w:t>★法律责任。生产经营单位是安全生产责任主体，应急预案制修订、应急演练、应急处置等事故应急工作，生产经营单位都负有主体责任。《条例》明确规定了违法追责的情形，比如第三十条明确了按照安全生产法规定追究法律责任的违法行为，第三十一条明确了按照突发事件应对法规定追究法律责任的违法行为，第三十二条明确了责令限期改正和处以罚款的违法行为，第三十三条规定构成违反治安管理行为的由公安机关依法给予处罚，构成犯罪的依法追究刑事责任。</w:t>
      </w:r>
    </w:p>
    <w:p w14:paraId="485ADC07" w14:textId="77777777" w:rsidR="002F4E08" w:rsidRPr="002F4E08" w:rsidRDefault="002F4E08" w:rsidP="002F4E08">
      <w:pPr>
        <w:widowControl/>
        <w:spacing w:line="480" w:lineRule="auto"/>
        <w:ind w:firstLine="480"/>
        <w:jc w:val="center"/>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 解 读 四 ——</w:t>
      </w:r>
    </w:p>
    <w:p w14:paraId="60B7C32B" w14:textId="77777777" w:rsidR="002F4E08" w:rsidRPr="002F4E08" w:rsidRDefault="002F4E08" w:rsidP="002F4E08">
      <w:pPr>
        <w:widowControl/>
        <w:spacing w:line="480" w:lineRule="auto"/>
        <w:ind w:firstLine="480"/>
        <w:jc w:val="center"/>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确立五项制度  做好应急救援准备工作</w:t>
      </w:r>
    </w:p>
    <w:p w14:paraId="04C74588" w14:textId="77777777" w:rsidR="002F4E08" w:rsidRPr="002F4E08" w:rsidRDefault="002F4E08" w:rsidP="002F4E08">
      <w:pPr>
        <w:widowControl/>
        <w:spacing w:line="480" w:lineRule="auto"/>
        <w:ind w:firstLine="480"/>
        <w:jc w:val="center"/>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中国政法大学法治政府研究院教授 林鸿潮</w:t>
      </w:r>
    </w:p>
    <w:p w14:paraId="6BC31E03"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生产安全事故应急条例》（以下简称《条例》）的一个重要特色就是格外重视应急救援准备这个环节，充分体现了公共应急立法理念的更新，将应急管理中“关口前移”“有备无患”“预则立、不预则废”的思想落实得十分彻底，对于将来其他同类法律、法规的制定提供了很好的借鉴。从另外一个角度来看，《生产安全事故应急条例》能不能实施好，关键就取决于应急救援准备制度能不能实施好。而要做好应急救援准备工作，地方各级政府及其主管部门和生产经营单位需要按照《条例》的要求重点建立五项制度。</w:t>
      </w:r>
    </w:p>
    <w:p w14:paraId="37634E5A"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应急预案制度</w:t>
      </w:r>
    </w:p>
    <w:p w14:paraId="77C1B6DF"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尽管各级人民政府及其相关部门和重要的生产经营单位早就制定了生产安全应急预案，但此次《条例》规定的应急救援预案制度相对于以往，无疑要严格、细密得多。一是明确规定编制应急救援预案要以风险识别和评估为基础，不能简单照搬照抄；二是详细地规定了应急救援预案更新的条件，这对于保证预案的可操作性和适应性非常重要；三是规定了应急救援预案要公开，公开既有利于预案实施涉及的相关主体熟悉其内容以便于理解操作，又可以倒逼预案的制定者提高预案编制质量。可以说，要实施好《条例》，首先就要把应急救援预案管理制度的这几项要求落到实处。</w:t>
      </w:r>
    </w:p>
    <w:p w14:paraId="5D918398"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应急演练制度</w:t>
      </w:r>
    </w:p>
    <w:p w14:paraId="32723E5A"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以往有一些应急法律、法规本着“宜粗不宜细”的陈旧立法理念，对应急准备的保障措施规定得大而化之，让制度没有“牙齿”，实施效果不佳。《条例》注意到了这一点，在应急演练方面的</w:t>
      </w:r>
      <w:r w:rsidRPr="002F4E08">
        <w:rPr>
          <w:rFonts w:ascii="宋体" w:eastAsia="宋体" w:hAnsi="宋体" w:cs="宋体" w:hint="eastAsia"/>
          <w:kern w:val="0"/>
          <w:sz w:val="24"/>
          <w:szCs w:val="24"/>
          <w:bdr w:val="none" w:sz="0" w:space="0" w:color="auto" w:frame="1"/>
        </w:rPr>
        <w:lastRenderedPageBreak/>
        <w:t>规定非常“到位”，一是把演练的频率说得很清楚，没有留下什么模糊地带，二是规定要进行抽查，抽查不合格的要整改。有了这两条，应急演练就能真正落实，各级政府及其相关部门要尽快把操作性的措施拿出来。</w:t>
      </w:r>
    </w:p>
    <w:p w14:paraId="63CEDE41"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应急救援队伍制度</w:t>
      </w:r>
    </w:p>
    <w:p w14:paraId="12316278"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条例》对应急救援队伍的规定，一是充分考虑了近年来应急救援力量的建设和行业发展成果，比较科学合理；二是规定了应急救援队伍建设的情况要向主管部门和人民政府报送，还要向社会公开。应急队伍建设的人财物投入比较大，在各项应急准备制度中的实施难度是最大的，需要地方各级人民政府及其相关部门下足功夫，除了《条例》对生产经营单位规定的罚则之外，在行政系统内部还要建立起相应的问责机制。</w:t>
      </w:r>
    </w:p>
    <w:p w14:paraId="0B9B5CEE"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应急储备制度</w:t>
      </w:r>
    </w:p>
    <w:p w14:paraId="6248C6F0"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条例》规定，县级以上地方人民政府应当储备必要的应急救援装备和物资，并及时更新和补充；高危行业生产经营单位和有关人员密集场所经营单位，应当配备必要的应急救援器材、设备和物资，并进行经常性维护、保养，保证正常运转。考虑到不同地区的地方政府和不同行业的生产经营单位需要储备什么设备和物资，差别比较大，很难统一规定储备的规模、品种和更新频率。这就需要相关行业的监管部门出台具体配套制度，结合本行业的特点把这项内容细化下来，特别是要规定刚性的监督检查措施，让这项制度落地。</w:t>
      </w:r>
    </w:p>
    <w:p w14:paraId="1D04D309"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应急值班制度</w:t>
      </w:r>
    </w:p>
    <w:p w14:paraId="5D20BEAF"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条例》规定县级以上人民政府及其负有安监职责的部门、重点监管行业的生产经营单位和应急救援队伍都要建立应急值班制度，配备应急值班人员，规模较大、危险性较高的危险物品的生产、经营、储存、运输单位还要成立应急处置技术组，实行24小时应急值班，接着规定了对应急管理人员的教育和培训。这就把应急准备的责任落实到了单位、落实到了队伍、直至落实到了人。为了实施好应急救援队伍建设和应急值班等制度，需要从安全生产应急人才培养、从业档案记录、工资和社保待遇保障等方面加以细化落实。</w:t>
      </w:r>
    </w:p>
    <w:p w14:paraId="4C40252D" w14:textId="77777777" w:rsidR="002F4E08" w:rsidRPr="002F4E08" w:rsidRDefault="002F4E08" w:rsidP="002F4E08">
      <w:pPr>
        <w:widowControl/>
        <w:spacing w:line="480" w:lineRule="auto"/>
        <w:ind w:firstLine="480"/>
        <w:jc w:val="center"/>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 解 读 五 ——</w:t>
      </w:r>
    </w:p>
    <w:p w14:paraId="53DF14E0" w14:textId="77777777" w:rsidR="002F4E08" w:rsidRPr="002F4E08" w:rsidRDefault="002F4E08" w:rsidP="002F4E08">
      <w:pPr>
        <w:widowControl/>
        <w:spacing w:line="480" w:lineRule="auto"/>
        <w:ind w:firstLine="480"/>
        <w:jc w:val="center"/>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lastRenderedPageBreak/>
        <w:t>我国生产安全法制深化发展的又一个里程碑</w:t>
      </w:r>
    </w:p>
    <w:p w14:paraId="3030B3F0" w14:textId="77777777" w:rsidR="002F4E08" w:rsidRPr="002F4E08" w:rsidRDefault="002F4E08" w:rsidP="002F4E08">
      <w:pPr>
        <w:widowControl/>
        <w:spacing w:line="480" w:lineRule="auto"/>
        <w:ind w:firstLine="480"/>
        <w:jc w:val="center"/>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中国人民大学法学院教授 莫于川</w:t>
      </w:r>
    </w:p>
    <w:p w14:paraId="5773BA81"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生产安全事故应急条例》（以下简称《条例》）将其制定依据明确规定为安全生产法和突发事件应对法，这对于如何确立我国的生产安全事故应急法制及其工作运行机制具有重大的指导意义。从《条例》内容来看，其基本的立法精神、法律原则和重点内容，都与作为制定依据的两部上位法的立法精神、法律原则和基本要求是一致的。</w:t>
      </w:r>
    </w:p>
    <w:p w14:paraId="0DC6C92C"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比如，安全生产法第一条和第三条开宗明义提出，“安全生产工作应当以人为本”，“加强安全生产工作，防止和减少生产安全事故，保障人民群众生命和财产安全，促进经济社会持续健康发展”。《条例》也在第一条明确规定立法目的是“为了规范生产安全事故应急工作，保障人民群众生命和财产安全”，这与上位法的精神和原则完全一致。</w:t>
      </w:r>
    </w:p>
    <w:p w14:paraId="1E205C73"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再如，安全生产法第三条明确规定要“坚持安全第一、预防为主、综合治理的方针，强化和落实生产经营单位的主体责任，建立生产经营单位负责、职工参与、政府监管、行业自律和社会监督的机制”。《条例》作为安全生产领域的专门行政法规，作为安全生产法的下位法、实施法，体现上述方针和机制的法律规范很多，这是值得肯定的。</w:t>
      </w:r>
    </w:p>
    <w:p w14:paraId="5A877BD8"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还有一个特点是，安全生产法在明确规定了国务院和县级以上地方各级人民政府对安全生产工作的领导职责之外，还对乡、镇人民政府以及街道办事处、开发区管理机构等地方人民政府的派出机关，也即</w:t>
      </w:r>
      <w:proofErr w:type="gramStart"/>
      <w:r w:rsidRPr="002F4E08">
        <w:rPr>
          <w:rFonts w:ascii="宋体" w:eastAsia="宋体" w:hAnsi="宋体" w:cs="宋体" w:hint="eastAsia"/>
          <w:kern w:val="0"/>
          <w:sz w:val="24"/>
          <w:szCs w:val="24"/>
          <w:bdr w:val="none" w:sz="0" w:space="0" w:color="auto" w:frame="1"/>
        </w:rPr>
        <w:t>最</w:t>
      </w:r>
      <w:proofErr w:type="gramEnd"/>
      <w:r w:rsidRPr="002F4E08">
        <w:rPr>
          <w:rFonts w:ascii="宋体" w:eastAsia="宋体" w:hAnsi="宋体" w:cs="宋体" w:hint="eastAsia"/>
          <w:kern w:val="0"/>
          <w:sz w:val="24"/>
          <w:szCs w:val="24"/>
          <w:bdr w:val="none" w:sz="0" w:space="0" w:color="auto" w:frame="1"/>
        </w:rPr>
        <w:t>基层的政府机关、公共管理机构的安全生产监督检查职责和协助上级部门监督管理职责也</w:t>
      </w:r>
      <w:proofErr w:type="gramStart"/>
      <w:r w:rsidRPr="002F4E08">
        <w:rPr>
          <w:rFonts w:ascii="宋体" w:eastAsia="宋体" w:hAnsi="宋体" w:cs="宋体" w:hint="eastAsia"/>
          <w:kern w:val="0"/>
          <w:sz w:val="24"/>
          <w:szCs w:val="24"/>
          <w:bdr w:val="none" w:sz="0" w:space="0" w:color="auto" w:frame="1"/>
        </w:rPr>
        <w:t>作出</w:t>
      </w:r>
      <w:proofErr w:type="gramEnd"/>
      <w:r w:rsidRPr="002F4E08">
        <w:rPr>
          <w:rFonts w:ascii="宋体" w:eastAsia="宋体" w:hAnsi="宋体" w:cs="宋体" w:hint="eastAsia"/>
          <w:kern w:val="0"/>
          <w:sz w:val="24"/>
          <w:szCs w:val="24"/>
          <w:bdr w:val="none" w:sz="0" w:space="0" w:color="auto" w:frame="1"/>
        </w:rPr>
        <w:t>了明确规定。《条例》依循上位法的要求，明确规定了“乡、镇人民政府以及街道办事处等地方人民政府派出机关应当协助上级人民政府有关部门依法履行生产安全事故应急工作职责”。这与上位法的精神和要求也是基本一致的。</w:t>
      </w:r>
    </w:p>
    <w:p w14:paraId="1AA70608"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还有一个亮点是，安全生产法明确规定了生产经营单位应当设置安全生产管理机构或者配备专、兼职安全生产管理人员，明确规定了安全生产管理机构及其人员的设置、配备标准及工作职责。《条例》也依据上位</w:t>
      </w:r>
      <w:proofErr w:type="gramStart"/>
      <w:r w:rsidRPr="002F4E08">
        <w:rPr>
          <w:rFonts w:ascii="宋体" w:eastAsia="宋体" w:hAnsi="宋体" w:cs="宋体" w:hint="eastAsia"/>
          <w:kern w:val="0"/>
          <w:sz w:val="24"/>
          <w:szCs w:val="24"/>
          <w:bdr w:val="none" w:sz="0" w:space="0" w:color="auto" w:frame="1"/>
        </w:rPr>
        <w:t>法具体</w:t>
      </w:r>
      <w:proofErr w:type="gramEnd"/>
      <w:r w:rsidRPr="002F4E08">
        <w:rPr>
          <w:rFonts w:ascii="宋体" w:eastAsia="宋体" w:hAnsi="宋体" w:cs="宋体" w:hint="eastAsia"/>
          <w:kern w:val="0"/>
          <w:sz w:val="24"/>
          <w:szCs w:val="24"/>
          <w:bdr w:val="none" w:sz="0" w:space="0" w:color="auto" w:frame="1"/>
        </w:rPr>
        <w:t>规定了安全生产应急管理监督职责、事故应急救援职责、应急救援</w:t>
      </w:r>
      <w:r w:rsidRPr="002F4E08">
        <w:rPr>
          <w:rFonts w:ascii="宋体" w:eastAsia="宋体" w:hAnsi="宋体" w:cs="宋体" w:hint="eastAsia"/>
          <w:kern w:val="0"/>
          <w:sz w:val="24"/>
          <w:szCs w:val="24"/>
          <w:bdr w:val="none" w:sz="0" w:space="0" w:color="auto" w:frame="1"/>
        </w:rPr>
        <w:lastRenderedPageBreak/>
        <w:t>队伍和人员的素能要求、事故应急救援预案及演练等内容，这些关于专职队伍、工作职责等方面的法律规范，对于安全事故的防范、应急工作效率的提升均有很大助益。</w:t>
      </w:r>
    </w:p>
    <w:p w14:paraId="149F1E5A"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我们再来比较一下《条例》与突发事件应对法的关系。十年前颁行的突发事件应对法是我国危机管理和应急法制的龙头性法律，其开宗明义就把“保护人民生命财产安全”作为立法目的</w:t>
      </w:r>
      <w:proofErr w:type="gramStart"/>
      <w:r w:rsidRPr="002F4E08">
        <w:rPr>
          <w:rFonts w:ascii="宋体" w:eastAsia="宋体" w:hAnsi="宋体" w:cs="宋体" w:hint="eastAsia"/>
          <w:kern w:val="0"/>
          <w:sz w:val="24"/>
          <w:szCs w:val="24"/>
          <w:bdr w:val="none" w:sz="0" w:space="0" w:color="auto" w:frame="1"/>
        </w:rPr>
        <w:t>之一提出</w:t>
      </w:r>
      <w:proofErr w:type="gramEnd"/>
      <w:r w:rsidRPr="002F4E08">
        <w:rPr>
          <w:rFonts w:ascii="宋体" w:eastAsia="宋体" w:hAnsi="宋体" w:cs="宋体" w:hint="eastAsia"/>
          <w:kern w:val="0"/>
          <w:sz w:val="24"/>
          <w:szCs w:val="24"/>
          <w:bdr w:val="none" w:sz="0" w:space="0" w:color="auto" w:frame="1"/>
        </w:rPr>
        <w:t>来，意义非同小可。而《条例》也在第一条就开宗明义把“保障人民群众生命和财产安全”作为行政立法的重要目的</w:t>
      </w:r>
      <w:proofErr w:type="gramStart"/>
      <w:r w:rsidRPr="002F4E08">
        <w:rPr>
          <w:rFonts w:ascii="宋体" w:eastAsia="宋体" w:hAnsi="宋体" w:cs="宋体" w:hint="eastAsia"/>
          <w:kern w:val="0"/>
          <w:sz w:val="24"/>
          <w:szCs w:val="24"/>
          <w:bdr w:val="none" w:sz="0" w:space="0" w:color="auto" w:frame="1"/>
        </w:rPr>
        <w:t>之一提出</w:t>
      </w:r>
      <w:proofErr w:type="gramEnd"/>
      <w:r w:rsidRPr="002F4E08">
        <w:rPr>
          <w:rFonts w:ascii="宋体" w:eastAsia="宋体" w:hAnsi="宋体" w:cs="宋体" w:hint="eastAsia"/>
          <w:kern w:val="0"/>
          <w:sz w:val="24"/>
          <w:szCs w:val="24"/>
          <w:bdr w:val="none" w:sz="0" w:space="0" w:color="auto" w:frame="1"/>
        </w:rPr>
        <w:t>来，并在后面的章节条文中加以细化落实，这与上位法的精神是一致的，值得肯定。</w:t>
      </w:r>
    </w:p>
    <w:p w14:paraId="375C1413"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此外，突发事件应对法第四条规定“国家建立统一领导、综合协调、分类管理、分级负责、属地管理为主的应急管理体制”。相应的，《条例》第三条至第四条规定的“统一领导、分工负责、指导协调、基层协助、单位全责”的管理体制和责任机制，与上位法的精神是基本一致并有所侧重。</w:t>
      </w:r>
    </w:p>
    <w:p w14:paraId="627AEB47"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又如，突发事件应对法第五条明确规定了“突发事件应对工作实行预防为主、预防与应急相结合的原则”，“国家建立重大突发事件风险评估体系，对可能发生的突发事件进行综合性评估”，这项原则和要求在《条例》中也通过一些具体机制和制度规范得到体现。</w:t>
      </w:r>
    </w:p>
    <w:p w14:paraId="20A0DC7C" w14:textId="77777777" w:rsidR="002F4E08" w:rsidRPr="002F4E08" w:rsidRDefault="002F4E08" w:rsidP="002F4E08">
      <w:pPr>
        <w:widowControl/>
        <w:spacing w:line="480" w:lineRule="auto"/>
        <w:ind w:firstLine="480"/>
        <w:jc w:val="left"/>
        <w:rPr>
          <w:rFonts w:ascii="宋体" w:eastAsia="宋体" w:hAnsi="宋体" w:cs="宋体" w:hint="eastAsia"/>
          <w:kern w:val="0"/>
          <w:sz w:val="24"/>
          <w:szCs w:val="24"/>
        </w:rPr>
      </w:pPr>
      <w:r w:rsidRPr="002F4E08">
        <w:rPr>
          <w:rFonts w:ascii="宋体" w:eastAsia="宋体" w:hAnsi="宋体" w:cs="宋体" w:hint="eastAsia"/>
          <w:kern w:val="0"/>
          <w:sz w:val="24"/>
          <w:szCs w:val="24"/>
          <w:bdr w:val="none" w:sz="0" w:space="0" w:color="auto" w:frame="1"/>
        </w:rPr>
        <w:t>总之，可以期盼，《条例》颁布实施，必将有力推动我国的生产安全事故防治工作纳入更加精细化、规范化、高效化的法治轨道，加强生产安全领域依法防范处置事故的素质能力建设，从一个方面助力提升我国生产安全法制建设整体水平。</w:t>
      </w:r>
    </w:p>
    <w:p w14:paraId="2FB4FEDD" w14:textId="77777777" w:rsidR="00975D74" w:rsidRPr="002F4E08" w:rsidRDefault="00975D74" w:rsidP="002F4E08"/>
    <w:sectPr w:rsidR="00975D74" w:rsidRPr="002F4E08" w:rsidSect="00F44C5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3A186" w14:textId="77777777" w:rsidR="00F55E67" w:rsidRDefault="00F55E67" w:rsidP="00975D74">
      <w:r>
        <w:separator/>
      </w:r>
    </w:p>
  </w:endnote>
  <w:endnote w:type="continuationSeparator" w:id="0">
    <w:p w14:paraId="363CA83E" w14:textId="77777777" w:rsidR="00F55E67" w:rsidRDefault="00F55E67" w:rsidP="0097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4DD44" w14:textId="77777777" w:rsidR="00F55E67" w:rsidRDefault="00F55E67" w:rsidP="00975D74">
      <w:r>
        <w:separator/>
      </w:r>
    </w:p>
  </w:footnote>
  <w:footnote w:type="continuationSeparator" w:id="0">
    <w:p w14:paraId="3C0F2AB7" w14:textId="77777777" w:rsidR="00F55E67" w:rsidRDefault="00F55E67" w:rsidP="00975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30E1"/>
    <w:multiLevelType w:val="hybridMultilevel"/>
    <w:tmpl w:val="FBD82612"/>
    <w:lvl w:ilvl="0" w:tplc="2A0445FA">
      <w:start w:val="1"/>
      <w:numFmt w:val="japaneseCounting"/>
      <w:lvlText w:val="%1、"/>
      <w:lvlJc w:val="left"/>
      <w:pPr>
        <w:ind w:left="360" w:hanging="360"/>
      </w:pPr>
      <w:rPr>
        <w:rFonts w:hint="default"/>
        <w:lang w:val="en-US"/>
      </w:rPr>
    </w:lvl>
    <w:lvl w:ilvl="1" w:tplc="F9189202">
      <w:start w:val="1"/>
      <w:numFmt w:val="japaneseCounting"/>
      <w:lvlText w:val="%2、"/>
      <w:lvlJc w:val="left"/>
      <w:pPr>
        <w:ind w:left="900" w:hanging="4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A83F94"/>
    <w:multiLevelType w:val="hybridMultilevel"/>
    <w:tmpl w:val="91366472"/>
    <w:lvl w:ilvl="0" w:tplc="6F3CEAA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0B672A42"/>
    <w:multiLevelType w:val="hybridMultilevel"/>
    <w:tmpl w:val="9B1C2C26"/>
    <w:lvl w:ilvl="0" w:tplc="9C80561A">
      <w:start w:val="1"/>
      <w:numFmt w:val="decimal"/>
      <w:lvlText w:val="%1）"/>
      <w:lvlJc w:val="left"/>
      <w:pPr>
        <w:ind w:left="1440" w:hanging="36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3" w15:restartNumberingAfterBreak="0">
    <w:nsid w:val="198954B0"/>
    <w:multiLevelType w:val="hybridMultilevel"/>
    <w:tmpl w:val="865C02EC"/>
    <w:lvl w:ilvl="0" w:tplc="473C47DE">
      <w:start w:val="2"/>
      <w:numFmt w:val="decimal"/>
      <w:lvlText w:val="%1、"/>
      <w:lvlJc w:val="left"/>
      <w:pPr>
        <w:ind w:left="2190" w:hanging="360"/>
      </w:pPr>
      <w:rPr>
        <w:rFonts w:hint="default"/>
      </w:rPr>
    </w:lvl>
    <w:lvl w:ilvl="1" w:tplc="04090019" w:tentative="1">
      <w:start w:val="1"/>
      <w:numFmt w:val="lowerLetter"/>
      <w:lvlText w:val="%2)"/>
      <w:lvlJc w:val="left"/>
      <w:pPr>
        <w:ind w:left="2670" w:hanging="420"/>
      </w:pPr>
    </w:lvl>
    <w:lvl w:ilvl="2" w:tplc="0409001B" w:tentative="1">
      <w:start w:val="1"/>
      <w:numFmt w:val="lowerRoman"/>
      <w:lvlText w:val="%3."/>
      <w:lvlJc w:val="right"/>
      <w:pPr>
        <w:ind w:left="3090" w:hanging="420"/>
      </w:pPr>
    </w:lvl>
    <w:lvl w:ilvl="3" w:tplc="0409000F" w:tentative="1">
      <w:start w:val="1"/>
      <w:numFmt w:val="decimal"/>
      <w:lvlText w:val="%4."/>
      <w:lvlJc w:val="left"/>
      <w:pPr>
        <w:ind w:left="3510" w:hanging="420"/>
      </w:pPr>
    </w:lvl>
    <w:lvl w:ilvl="4" w:tplc="04090019" w:tentative="1">
      <w:start w:val="1"/>
      <w:numFmt w:val="lowerLetter"/>
      <w:lvlText w:val="%5)"/>
      <w:lvlJc w:val="left"/>
      <w:pPr>
        <w:ind w:left="3930" w:hanging="420"/>
      </w:pPr>
    </w:lvl>
    <w:lvl w:ilvl="5" w:tplc="0409001B" w:tentative="1">
      <w:start w:val="1"/>
      <w:numFmt w:val="lowerRoman"/>
      <w:lvlText w:val="%6."/>
      <w:lvlJc w:val="right"/>
      <w:pPr>
        <w:ind w:left="4350" w:hanging="420"/>
      </w:pPr>
    </w:lvl>
    <w:lvl w:ilvl="6" w:tplc="0409000F" w:tentative="1">
      <w:start w:val="1"/>
      <w:numFmt w:val="decimal"/>
      <w:lvlText w:val="%7."/>
      <w:lvlJc w:val="left"/>
      <w:pPr>
        <w:ind w:left="4770" w:hanging="420"/>
      </w:pPr>
    </w:lvl>
    <w:lvl w:ilvl="7" w:tplc="04090019" w:tentative="1">
      <w:start w:val="1"/>
      <w:numFmt w:val="lowerLetter"/>
      <w:lvlText w:val="%8)"/>
      <w:lvlJc w:val="left"/>
      <w:pPr>
        <w:ind w:left="5190" w:hanging="420"/>
      </w:pPr>
    </w:lvl>
    <w:lvl w:ilvl="8" w:tplc="0409001B" w:tentative="1">
      <w:start w:val="1"/>
      <w:numFmt w:val="lowerRoman"/>
      <w:lvlText w:val="%9."/>
      <w:lvlJc w:val="right"/>
      <w:pPr>
        <w:ind w:left="5610" w:hanging="420"/>
      </w:pPr>
    </w:lvl>
  </w:abstractNum>
  <w:abstractNum w:abstractNumId="4" w15:restartNumberingAfterBreak="0">
    <w:nsid w:val="217D6F8F"/>
    <w:multiLevelType w:val="hybridMultilevel"/>
    <w:tmpl w:val="C6EABA6A"/>
    <w:lvl w:ilvl="0" w:tplc="FC68D3BE">
      <w:start w:val="1"/>
      <w:numFmt w:val="decimal"/>
      <w:lvlText w:val="%1、"/>
      <w:lvlJc w:val="left"/>
      <w:pPr>
        <w:ind w:left="644" w:hanging="360"/>
      </w:pPr>
      <w:rPr>
        <w:rFonts w:asciiTheme="minorHAnsi" w:eastAsiaTheme="minorEastAsia" w:hAnsiTheme="minorHAnsi" w:cstheme="minorBidi"/>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333A685A"/>
    <w:multiLevelType w:val="hybridMultilevel"/>
    <w:tmpl w:val="1508248E"/>
    <w:lvl w:ilvl="0" w:tplc="8CBC83E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35AF2CF4"/>
    <w:multiLevelType w:val="hybridMultilevel"/>
    <w:tmpl w:val="E020ACBA"/>
    <w:lvl w:ilvl="0" w:tplc="CDF838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39441BB4"/>
    <w:multiLevelType w:val="hybridMultilevel"/>
    <w:tmpl w:val="6B4A7D54"/>
    <w:lvl w:ilvl="0" w:tplc="B5EE1FD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400706C4"/>
    <w:multiLevelType w:val="hybridMultilevel"/>
    <w:tmpl w:val="44ACF184"/>
    <w:lvl w:ilvl="0" w:tplc="9830D6F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11F03C5"/>
    <w:multiLevelType w:val="hybridMultilevel"/>
    <w:tmpl w:val="27843926"/>
    <w:lvl w:ilvl="0" w:tplc="EB6409E0">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0" w15:restartNumberingAfterBreak="0">
    <w:nsid w:val="65C9171B"/>
    <w:multiLevelType w:val="hybridMultilevel"/>
    <w:tmpl w:val="47D64078"/>
    <w:lvl w:ilvl="0" w:tplc="280CB80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672E0FFC"/>
    <w:multiLevelType w:val="hybridMultilevel"/>
    <w:tmpl w:val="5EEAA4B2"/>
    <w:lvl w:ilvl="0" w:tplc="CCB0F3D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6F1266F4"/>
    <w:multiLevelType w:val="hybridMultilevel"/>
    <w:tmpl w:val="C9484FF6"/>
    <w:lvl w:ilvl="0" w:tplc="CA3E3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4"/>
  </w:num>
  <w:num w:numId="4">
    <w:abstractNumId w:val="9"/>
  </w:num>
  <w:num w:numId="5">
    <w:abstractNumId w:val="5"/>
  </w:num>
  <w:num w:numId="6">
    <w:abstractNumId w:val="8"/>
  </w:num>
  <w:num w:numId="7">
    <w:abstractNumId w:val="11"/>
  </w:num>
  <w:num w:numId="8">
    <w:abstractNumId w:val="12"/>
  </w:num>
  <w:num w:numId="9">
    <w:abstractNumId w:val="7"/>
  </w:num>
  <w:num w:numId="10">
    <w:abstractNumId w:val="10"/>
  </w:num>
  <w:num w:numId="11">
    <w:abstractNumId w:val="6"/>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96"/>
    <w:rsid w:val="00041F3D"/>
    <w:rsid w:val="0006547B"/>
    <w:rsid w:val="00071326"/>
    <w:rsid w:val="00077C13"/>
    <w:rsid w:val="00084B50"/>
    <w:rsid w:val="000C23A7"/>
    <w:rsid w:val="000C3B92"/>
    <w:rsid w:val="000D523C"/>
    <w:rsid w:val="000E3F7B"/>
    <w:rsid w:val="000E6704"/>
    <w:rsid w:val="00103AF4"/>
    <w:rsid w:val="00111A44"/>
    <w:rsid w:val="00140D0A"/>
    <w:rsid w:val="001B24F8"/>
    <w:rsid w:val="001D393F"/>
    <w:rsid w:val="00264288"/>
    <w:rsid w:val="00264553"/>
    <w:rsid w:val="00264BEA"/>
    <w:rsid w:val="002735B2"/>
    <w:rsid w:val="00280CF8"/>
    <w:rsid w:val="00283F69"/>
    <w:rsid w:val="002D14DC"/>
    <w:rsid w:val="002D6A07"/>
    <w:rsid w:val="002F4E08"/>
    <w:rsid w:val="002F5BA2"/>
    <w:rsid w:val="003053B3"/>
    <w:rsid w:val="0032537B"/>
    <w:rsid w:val="00331D28"/>
    <w:rsid w:val="003366F5"/>
    <w:rsid w:val="003718A3"/>
    <w:rsid w:val="00371FBE"/>
    <w:rsid w:val="00377EF8"/>
    <w:rsid w:val="003901FA"/>
    <w:rsid w:val="0039115B"/>
    <w:rsid w:val="003949BF"/>
    <w:rsid w:val="00397C60"/>
    <w:rsid w:val="003A571C"/>
    <w:rsid w:val="003B4364"/>
    <w:rsid w:val="003D1BBD"/>
    <w:rsid w:val="003D781C"/>
    <w:rsid w:val="003F1E25"/>
    <w:rsid w:val="004445D7"/>
    <w:rsid w:val="0045219E"/>
    <w:rsid w:val="00452496"/>
    <w:rsid w:val="004B21FA"/>
    <w:rsid w:val="004C2D5E"/>
    <w:rsid w:val="004D2396"/>
    <w:rsid w:val="005203F5"/>
    <w:rsid w:val="00551247"/>
    <w:rsid w:val="005577D9"/>
    <w:rsid w:val="0057693E"/>
    <w:rsid w:val="0059021B"/>
    <w:rsid w:val="00590ABF"/>
    <w:rsid w:val="005A0E50"/>
    <w:rsid w:val="005A33FC"/>
    <w:rsid w:val="005B1AEB"/>
    <w:rsid w:val="005B587B"/>
    <w:rsid w:val="005D7B20"/>
    <w:rsid w:val="005F4787"/>
    <w:rsid w:val="00631B1F"/>
    <w:rsid w:val="00631E43"/>
    <w:rsid w:val="00646F95"/>
    <w:rsid w:val="00656C89"/>
    <w:rsid w:val="006640E8"/>
    <w:rsid w:val="0068258E"/>
    <w:rsid w:val="006D1D24"/>
    <w:rsid w:val="006D4F20"/>
    <w:rsid w:val="006D65C3"/>
    <w:rsid w:val="006F055C"/>
    <w:rsid w:val="006F4190"/>
    <w:rsid w:val="00734FC6"/>
    <w:rsid w:val="0073567D"/>
    <w:rsid w:val="00761359"/>
    <w:rsid w:val="00774ED9"/>
    <w:rsid w:val="00795253"/>
    <w:rsid w:val="007B0602"/>
    <w:rsid w:val="007B5ABC"/>
    <w:rsid w:val="007C082B"/>
    <w:rsid w:val="007C392A"/>
    <w:rsid w:val="007D0914"/>
    <w:rsid w:val="008010F7"/>
    <w:rsid w:val="008658CB"/>
    <w:rsid w:val="0086788B"/>
    <w:rsid w:val="00875BEA"/>
    <w:rsid w:val="00890262"/>
    <w:rsid w:val="008A156F"/>
    <w:rsid w:val="008C43AC"/>
    <w:rsid w:val="008E21AD"/>
    <w:rsid w:val="00975D74"/>
    <w:rsid w:val="00984785"/>
    <w:rsid w:val="00987A22"/>
    <w:rsid w:val="009C0685"/>
    <w:rsid w:val="009E009D"/>
    <w:rsid w:val="00A21DF6"/>
    <w:rsid w:val="00A37738"/>
    <w:rsid w:val="00A40599"/>
    <w:rsid w:val="00A50A3C"/>
    <w:rsid w:val="00A56DAB"/>
    <w:rsid w:val="00A93B00"/>
    <w:rsid w:val="00AA066E"/>
    <w:rsid w:val="00AB6EF4"/>
    <w:rsid w:val="00AD18B2"/>
    <w:rsid w:val="00AE0729"/>
    <w:rsid w:val="00AF70D8"/>
    <w:rsid w:val="00B053D1"/>
    <w:rsid w:val="00B319D3"/>
    <w:rsid w:val="00B45954"/>
    <w:rsid w:val="00B45EEE"/>
    <w:rsid w:val="00BC5BFA"/>
    <w:rsid w:val="00C00930"/>
    <w:rsid w:val="00C023BA"/>
    <w:rsid w:val="00C026F5"/>
    <w:rsid w:val="00C10C40"/>
    <w:rsid w:val="00C1187B"/>
    <w:rsid w:val="00C14338"/>
    <w:rsid w:val="00C244B1"/>
    <w:rsid w:val="00C3297E"/>
    <w:rsid w:val="00C666AA"/>
    <w:rsid w:val="00C74CAC"/>
    <w:rsid w:val="00CC2FCC"/>
    <w:rsid w:val="00CD5634"/>
    <w:rsid w:val="00CF2BE9"/>
    <w:rsid w:val="00CF5290"/>
    <w:rsid w:val="00CF5DC3"/>
    <w:rsid w:val="00D01405"/>
    <w:rsid w:val="00D07B43"/>
    <w:rsid w:val="00D36472"/>
    <w:rsid w:val="00D42428"/>
    <w:rsid w:val="00D77393"/>
    <w:rsid w:val="00D81039"/>
    <w:rsid w:val="00E73D88"/>
    <w:rsid w:val="00EE6C8B"/>
    <w:rsid w:val="00EF217B"/>
    <w:rsid w:val="00EF4F31"/>
    <w:rsid w:val="00F30ADE"/>
    <w:rsid w:val="00F314E7"/>
    <w:rsid w:val="00F3229F"/>
    <w:rsid w:val="00F40D24"/>
    <w:rsid w:val="00F44C5D"/>
    <w:rsid w:val="00F55E67"/>
    <w:rsid w:val="00F70166"/>
    <w:rsid w:val="00F867EF"/>
    <w:rsid w:val="00F94C6D"/>
    <w:rsid w:val="00FA3B80"/>
    <w:rsid w:val="00FB444D"/>
    <w:rsid w:val="00FC166E"/>
    <w:rsid w:val="00FC3437"/>
    <w:rsid w:val="00FD0081"/>
    <w:rsid w:val="00FF1B59"/>
    <w:rsid w:val="00FF7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D8DEB"/>
  <w15:chartTrackingRefBased/>
  <w15:docId w15:val="{6DBC5CE9-4FCC-4896-A9E8-C072BBFB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C13"/>
    <w:pPr>
      <w:ind w:firstLineChars="200" w:firstLine="420"/>
    </w:pPr>
  </w:style>
  <w:style w:type="paragraph" w:styleId="a4">
    <w:name w:val="Balloon Text"/>
    <w:basedOn w:val="a"/>
    <w:link w:val="a5"/>
    <w:uiPriority w:val="99"/>
    <w:semiHidden/>
    <w:unhideWhenUsed/>
    <w:rsid w:val="008010F7"/>
    <w:rPr>
      <w:sz w:val="18"/>
      <w:szCs w:val="18"/>
    </w:rPr>
  </w:style>
  <w:style w:type="character" w:customStyle="1" w:styleId="a5">
    <w:name w:val="批注框文本 字符"/>
    <w:basedOn w:val="a0"/>
    <w:link w:val="a4"/>
    <w:uiPriority w:val="99"/>
    <w:semiHidden/>
    <w:rsid w:val="008010F7"/>
    <w:rPr>
      <w:sz w:val="18"/>
      <w:szCs w:val="18"/>
    </w:rPr>
  </w:style>
  <w:style w:type="paragraph" w:styleId="a6">
    <w:name w:val="header"/>
    <w:basedOn w:val="a"/>
    <w:link w:val="a7"/>
    <w:uiPriority w:val="99"/>
    <w:unhideWhenUsed/>
    <w:rsid w:val="00975D7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75D74"/>
    <w:rPr>
      <w:sz w:val="18"/>
      <w:szCs w:val="18"/>
    </w:rPr>
  </w:style>
  <w:style w:type="paragraph" w:styleId="a8">
    <w:name w:val="footer"/>
    <w:basedOn w:val="a"/>
    <w:link w:val="a9"/>
    <w:uiPriority w:val="99"/>
    <w:unhideWhenUsed/>
    <w:rsid w:val="00975D74"/>
    <w:pPr>
      <w:tabs>
        <w:tab w:val="center" w:pos="4153"/>
        <w:tab w:val="right" w:pos="8306"/>
      </w:tabs>
      <w:snapToGrid w:val="0"/>
      <w:jc w:val="left"/>
    </w:pPr>
    <w:rPr>
      <w:sz w:val="18"/>
      <w:szCs w:val="18"/>
    </w:rPr>
  </w:style>
  <w:style w:type="character" w:customStyle="1" w:styleId="a9">
    <w:name w:val="页脚 字符"/>
    <w:basedOn w:val="a0"/>
    <w:link w:val="a8"/>
    <w:uiPriority w:val="99"/>
    <w:rsid w:val="00975D74"/>
    <w:rPr>
      <w:sz w:val="18"/>
      <w:szCs w:val="18"/>
    </w:rPr>
  </w:style>
  <w:style w:type="paragraph" w:styleId="aa">
    <w:name w:val="Normal (Web)"/>
    <w:basedOn w:val="a"/>
    <w:uiPriority w:val="99"/>
    <w:unhideWhenUsed/>
    <w:rsid w:val="00C023BA"/>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39"/>
    <w:rsid w:val="00D8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59">
      <w:bodyDiv w:val="1"/>
      <w:marLeft w:val="0"/>
      <w:marRight w:val="0"/>
      <w:marTop w:val="0"/>
      <w:marBottom w:val="0"/>
      <w:divBdr>
        <w:top w:val="none" w:sz="0" w:space="0" w:color="auto"/>
        <w:left w:val="none" w:sz="0" w:space="0" w:color="auto"/>
        <w:bottom w:val="none" w:sz="0" w:space="0" w:color="auto"/>
        <w:right w:val="none" w:sz="0" w:space="0" w:color="auto"/>
      </w:divBdr>
      <w:divsChild>
        <w:div w:id="966932958">
          <w:marLeft w:val="0"/>
          <w:marRight w:val="0"/>
          <w:marTop w:val="0"/>
          <w:marBottom w:val="0"/>
          <w:divBdr>
            <w:top w:val="none" w:sz="0" w:space="0" w:color="auto"/>
            <w:left w:val="none" w:sz="0" w:space="0" w:color="auto"/>
            <w:bottom w:val="none" w:sz="0" w:space="0" w:color="auto"/>
            <w:right w:val="none" w:sz="0" w:space="0" w:color="auto"/>
          </w:divBdr>
        </w:div>
      </w:divsChild>
    </w:div>
    <w:div w:id="141312127">
      <w:bodyDiv w:val="1"/>
      <w:marLeft w:val="0"/>
      <w:marRight w:val="0"/>
      <w:marTop w:val="0"/>
      <w:marBottom w:val="0"/>
      <w:divBdr>
        <w:top w:val="none" w:sz="0" w:space="0" w:color="auto"/>
        <w:left w:val="none" w:sz="0" w:space="0" w:color="auto"/>
        <w:bottom w:val="none" w:sz="0" w:space="0" w:color="auto"/>
        <w:right w:val="none" w:sz="0" w:space="0" w:color="auto"/>
      </w:divBdr>
    </w:div>
    <w:div w:id="233128916">
      <w:bodyDiv w:val="1"/>
      <w:marLeft w:val="0"/>
      <w:marRight w:val="0"/>
      <w:marTop w:val="0"/>
      <w:marBottom w:val="0"/>
      <w:divBdr>
        <w:top w:val="none" w:sz="0" w:space="0" w:color="auto"/>
        <w:left w:val="none" w:sz="0" w:space="0" w:color="auto"/>
        <w:bottom w:val="none" w:sz="0" w:space="0" w:color="auto"/>
        <w:right w:val="none" w:sz="0" w:space="0" w:color="auto"/>
      </w:divBdr>
      <w:divsChild>
        <w:div w:id="1380857833">
          <w:marLeft w:val="0"/>
          <w:marRight w:val="0"/>
          <w:marTop w:val="0"/>
          <w:marBottom w:val="0"/>
          <w:divBdr>
            <w:top w:val="none" w:sz="0" w:space="0" w:color="auto"/>
            <w:left w:val="none" w:sz="0" w:space="0" w:color="auto"/>
            <w:bottom w:val="none" w:sz="0" w:space="0" w:color="auto"/>
            <w:right w:val="none" w:sz="0" w:space="0" w:color="auto"/>
          </w:divBdr>
        </w:div>
      </w:divsChild>
    </w:div>
    <w:div w:id="328532252">
      <w:bodyDiv w:val="1"/>
      <w:marLeft w:val="0"/>
      <w:marRight w:val="0"/>
      <w:marTop w:val="0"/>
      <w:marBottom w:val="0"/>
      <w:divBdr>
        <w:top w:val="none" w:sz="0" w:space="0" w:color="auto"/>
        <w:left w:val="none" w:sz="0" w:space="0" w:color="auto"/>
        <w:bottom w:val="none" w:sz="0" w:space="0" w:color="auto"/>
        <w:right w:val="none" w:sz="0" w:space="0" w:color="auto"/>
      </w:divBdr>
      <w:divsChild>
        <w:div w:id="1376733810">
          <w:marLeft w:val="0"/>
          <w:marRight w:val="0"/>
          <w:marTop w:val="0"/>
          <w:marBottom w:val="0"/>
          <w:divBdr>
            <w:top w:val="none" w:sz="0" w:space="0" w:color="auto"/>
            <w:left w:val="none" w:sz="0" w:space="0" w:color="auto"/>
            <w:bottom w:val="none" w:sz="0" w:space="0" w:color="auto"/>
            <w:right w:val="none" w:sz="0" w:space="0" w:color="auto"/>
          </w:divBdr>
        </w:div>
      </w:divsChild>
    </w:div>
    <w:div w:id="423310235">
      <w:bodyDiv w:val="1"/>
      <w:marLeft w:val="0"/>
      <w:marRight w:val="0"/>
      <w:marTop w:val="0"/>
      <w:marBottom w:val="0"/>
      <w:divBdr>
        <w:top w:val="none" w:sz="0" w:space="0" w:color="auto"/>
        <w:left w:val="none" w:sz="0" w:space="0" w:color="auto"/>
        <w:bottom w:val="none" w:sz="0" w:space="0" w:color="auto"/>
        <w:right w:val="none" w:sz="0" w:space="0" w:color="auto"/>
      </w:divBdr>
      <w:divsChild>
        <w:div w:id="357898899">
          <w:marLeft w:val="0"/>
          <w:marRight w:val="0"/>
          <w:marTop w:val="0"/>
          <w:marBottom w:val="0"/>
          <w:divBdr>
            <w:top w:val="none" w:sz="0" w:space="0" w:color="auto"/>
            <w:left w:val="none" w:sz="0" w:space="0" w:color="auto"/>
            <w:bottom w:val="none" w:sz="0" w:space="0" w:color="auto"/>
            <w:right w:val="none" w:sz="0" w:space="0" w:color="auto"/>
          </w:divBdr>
        </w:div>
      </w:divsChild>
    </w:div>
    <w:div w:id="453865080">
      <w:bodyDiv w:val="1"/>
      <w:marLeft w:val="0"/>
      <w:marRight w:val="0"/>
      <w:marTop w:val="0"/>
      <w:marBottom w:val="0"/>
      <w:divBdr>
        <w:top w:val="none" w:sz="0" w:space="0" w:color="auto"/>
        <w:left w:val="none" w:sz="0" w:space="0" w:color="auto"/>
        <w:bottom w:val="none" w:sz="0" w:space="0" w:color="auto"/>
        <w:right w:val="none" w:sz="0" w:space="0" w:color="auto"/>
      </w:divBdr>
    </w:div>
    <w:div w:id="591474711">
      <w:bodyDiv w:val="1"/>
      <w:marLeft w:val="0"/>
      <w:marRight w:val="0"/>
      <w:marTop w:val="0"/>
      <w:marBottom w:val="0"/>
      <w:divBdr>
        <w:top w:val="none" w:sz="0" w:space="0" w:color="auto"/>
        <w:left w:val="none" w:sz="0" w:space="0" w:color="auto"/>
        <w:bottom w:val="none" w:sz="0" w:space="0" w:color="auto"/>
        <w:right w:val="none" w:sz="0" w:space="0" w:color="auto"/>
      </w:divBdr>
    </w:div>
    <w:div w:id="815296819">
      <w:bodyDiv w:val="1"/>
      <w:marLeft w:val="0"/>
      <w:marRight w:val="0"/>
      <w:marTop w:val="0"/>
      <w:marBottom w:val="0"/>
      <w:divBdr>
        <w:top w:val="none" w:sz="0" w:space="0" w:color="auto"/>
        <w:left w:val="none" w:sz="0" w:space="0" w:color="auto"/>
        <w:bottom w:val="none" w:sz="0" w:space="0" w:color="auto"/>
        <w:right w:val="none" w:sz="0" w:space="0" w:color="auto"/>
      </w:divBdr>
      <w:divsChild>
        <w:div w:id="1146165841">
          <w:marLeft w:val="0"/>
          <w:marRight w:val="0"/>
          <w:marTop w:val="0"/>
          <w:marBottom w:val="0"/>
          <w:divBdr>
            <w:top w:val="none" w:sz="0" w:space="0" w:color="auto"/>
            <w:left w:val="none" w:sz="0" w:space="0" w:color="auto"/>
            <w:bottom w:val="none" w:sz="0" w:space="0" w:color="auto"/>
            <w:right w:val="none" w:sz="0" w:space="0" w:color="auto"/>
          </w:divBdr>
        </w:div>
      </w:divsChild>
    </w:div>
    <w:div w:id="839739814">
      <w:bodyDiv w:val="1"/>
      <w:marLeft w:val="0"/>
      <w:marRight w:val="0"/>
      <w:marTop w:val="0"/>
      <w:marBottom w:val="0"/>
      <w:divBdr>
        <w:top w:val="none" w:sz="0" w:space="0" w:color="auto"/>
        <w:left w:val="none" w:sz="0" w:space="0" w:color="auto"/>
        <w:bottom w:val="none" w:sz="0" w:space="0" w:color="auto"/>
        <w:right w:val="none" w:sz="0" w:space="0" w:color="auto"/>
      </w:divBdr>
    </w:div>
    <w:div w:id="1365905441">
      <w:bodyDiv w:val="1"/>
      <w:marLeft w:val="0"/>
      <w:marRight w:val="0"/>
      <w:marTop w:val="0"/>
      <w:marBottom w:val="0"/>
      <w:divBdr>
        <w:top w:val="none" w:sz="0" w:space="0" w:color="auto"/>
        <w:left w:val="none" w:sz="0" w:space="0" w:color="auto"/>
        <w:bottom w:val="none" w:sz="0" w:space="0" w:color="auto"/>
        <w:right w:val="none" w:sz="0" w:space="0" w:color="auto"/>
      </w:divBdr>
    </w:div>
    <w:div w:id="1535921465">
      <w:bodyDiv w:val="1"/>
      <w:marLeft w:val="0"/>
      <w:marRight w:val="0"/>
      <w:marTop w:val="0"/>
      <w:marBottom w:val="0"/>
      <w:divBdr>
        <w:top w:val="none" w:sz="0" w:space="0" w:color="auto"/>
        <w:left w:val="none" w:sz="0" w:space="0" w:color="auto"/>
        <w:bottom w:val="none" w:sz="0" w:space="0" w:color="auto"/>
        <w:right w:val="none" w:sz="0" w:space="0" w:color="auto"/>
      </w:divBdr>
      <w:divsChild>
        <w:div w:id="1855916815">
          <w:marLeft w:val="0"/>
          <w:marRight w:val="0"/>
          <w:marTop w:val="0"/>
          <w:marBottom w:val="0"/>
          <w:divBdr>
            <w:top w:val="none" w:sz="0" w:space="0" w:color="auto"/>
            <w:left w:val="none" w:sz="0" w:space="0" w:color="auto"/>
            <w:bottom w:val="none" w:sz="0" w:space="0" w:color="auto"/>
            <w:right w:val="none" w:sz="0" w:space="0" w:color="auto"/>
          </w:divBdr>
        </w:div>
      </w:divsChild>
    </w:div>
    <w:div w:id="1589776231">
      <w:bodyDiv w:val="1"/>
      <w:marLeft w:val="0"/>
      <w:marRight w:val="0"/>
      <w:marTop w:val="0"/>
      <w:marBottom w:val="0"/>
      <w:divBdr>
        <w:top w:val="none" w:sz="0" w:space="0" w:color="auto"/>
        <w:left w:val="none" w:sz="0" w:space="0" w:color="auto"/>
        <w:bottom w:val="none" w:sz="0" w:space="0" w:color="auto"/>
        <w:right w:val="none" w:sz="0" w:space="0" w:color="auto"/>
      </w:divBdr>
      <w:divsChild>
        <w:div w:id="1841239537">
          <w:marLeft w:val="0"/>
          <w:marRight w:val="0"/>
          <w:marTop w:val="0"/>
          <w:marBottom w:val="0"/>
          <w:divBdr>
            <w:top w:val="none" w:sz="0" w:space="0" w:color="auto"/>
            <w:left w:val="none" w:sz="0" w:space="0" w:color="auto"/>
            <w:bottom w:val="none" w:sz="0" w:space="0" w:color="auto"/>
            <w:right w:val="none" w:sz="0" w:space="0" w:color="auto"/>
          </w:divBdr>
        </w:div>
      </w:divsChild>
    </w:div>
    <w:div w:id="2141879477">
      <w:bodyDiv w:val="1"/>
      <w:marLeft w:val="0"/>
      <w:marRight w:val="0"/>
      <w:marTop w:val="0"/>
      <w:marBottom w:val="0"/>
      <w:divBdr>
        <w:top w:val="none" w:sz="0" w:space="0" w:color="auto"/>
        <w:left w:val="none" w:sz="0" w:space="0" w:color="auto"/>
        <w:bottom w:val="none" w:sz="0" w:space="0" w:color="auto"/>
        <w:right w:val="none" w:sz="0" w:space="0" w:color="auto"/>
      </w:divBdr>
      <w:divsChild>
        <w:div w:id="1138111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1069</Words>
  <Characters>6096</Characters>
  <Application>Microsoft Office Word</Application>
  <DocSecurity>0</DocSecurity>
  <Lines>50</Lines>
  <Paragraphs>14</Paragraphs>
  <ScaleCrop>false</ScaleCrop>
  <Company>Microsoft</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xue zhuangyue</cp:lastModifiedBy>
  <cp:revision>2</cp:revision>
  <cp:lastPrinted>2015-10-27T08:10:00Z</cp:lastPrinted>
  <dcterms:created xsi:type="dcterms:W3CDTF">2019-12-17T05:48:00Z</dcterms:created>
  <dcterms:modified xsi:type="dcterms:W3CDTF">2019-12-17T05:48:00Z</dcterms:modified>
</cp:coreProperties>
</file>